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7072" w:rsidRDefault="00C10303" w:rsidP="00A87072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en-US"/>
        </w:rPr>
        <w:t>Model HACCP carne pasare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88"/>
        <w:gridCol w:w="6588"/>
      </w:tblGrid>
      <w:tr w:rsidR="00A87072" w:rsidTr="00837F3C">
        <w:tc>
          <w:tcPr>
            <w:tcW w:w="9576" w:type="dxa"/>
            <w:gridSpan w:val="2"/>
          </w:tcPr>
          <w:p w:rsidR="00A87072" w:rsidRPr="00E11B23" w:rsidRDefault="00A87072" w:rsidP="00837F3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E11B2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Programe preliminare privind structura/clădirea abatorului și cerințele pentru echipamente:</w:t>
            </w:r>
          </w:p>
        </w:tc>
      </w:tr>
      <w:tr w:rsidR="00A87072" w:rsidTr="00837F3C">
        <w:tc>
          <w:tcPr>
            <w:tcW w:w="2988" w:type="dxa"/>
          </w:tcPr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Clădirile abatorului</w:t>
            </w:r>
          </w:p>
        </w:tc>
        <w:tc>
          <w:tcPr>
            <w:tcW w:w="6588" w:type="dxa"/>
          </w:tcPr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Regulamentul 853/2004 anexa III, secțiunea I, capitolul II și capitolul IV </w:t>
            </w:r>
          </w:p>
        </w:tc>
      </w:tr>
      <w:tr w:rsidR="00A87072" w:rsidTr="00837F3C">
        <w:tc>
          <w:tcPr>
            <w:tcW w:w="2988" w:type="dxa"/>
          </w:tcPr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Proiectarea și amenajarea abatorului</w:t>
            </w:r>
          </w:p>
        </w:tc>
        <w:tc>
          <w:tcPr>
            <w:tcW w:w="6588" w:type="dxa"/>
          </w:tcPr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3F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Regulamentul 853/2004 anexa III, secțiunea I, capitolul II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și anexa II</w:t>
            </w:r>
          </w:p>
        </w:tc>
      </w:tr>
      <w:tr w:rsidR="00A87072" w:rsidTr="00837F3C">
        <w:tc>
          <w:tcPr>
            <w:tcW w:w="9576" w:type="dxa"/>
            <w:gridSpan w:val="2"/>
          </w:tcPr>
          <w:p w:rsidR="00A87072" w:rsidRPr="00E11B23" w:rsidRDefault="00A87072" w:rsidP="00837F3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E11B2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Programe preliminare privind întreținerea</w:t>
            </w:r>
          </w:p>
        </w:tc>
      </w:tr>
      <w:tr w:rsidR="00A87072" w:rsidTr="00837F3C">
        <w:tc>
          <w:tcPr>
            <w:tcW w:w="2988" w:type="dxa"/>
          </w:tcPr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Planificarea întreținerii și a calibrărilor</w:t>
            </w:r>
          </w:p>
        </w:tc>
        <w:tc>
          <w:tcPr>
            <w:tcW w:w="6588" w:type="dxa"/>
          </w:tcPr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7072" w:rsidTr="00837F3C">
        <w:tc>
          <w:tcPr>
            <w:tcW w:w="9576" w:type="dxa"/>
            <w:gridSpan w:val="2"/>
          </w:tcPr>
          <w:p w:rsidR="00A87072" w:rsidRPr="00E11B23" w:rsidRDefault="00A87072" w:rsidP="00837F3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E11B2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Programe preliminare privind serviciile</w:t>
            </w:r>
          </w:p>
        </w:tc>
      </w:tr>
      <w:tr w:rsidR="00A87072" w:rsidTr="00837F3C">
        <w:tc>
          <w:tcPr>
            <w:tcW w:w="2988" w:type="dxa"/>
          </w:tcPr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Programul privind furnizarea apei</w:t>
            </w:r>
          </w:p>
        </w:tc>
        <w:tc>
          <w:tcPr>
            <w:tcW w:w="6588" w:type="dxa"/>
          </w:tcPr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Directiva 98/83/EC, Regulamentul 852/2004 anexa 2 capitolul 7</w:t>
            </w:r>
          </w:p>
        </w:tc>
      </w:tr>
      <w:tr w:rsidR="00A87072" w:rsidTr="00837F3C">
        <w:tc>
          <w:tcPr>
            <w:tcW w:w="2988" w:type="dxa"/>
          </w:tcPr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Programul de igienizare</w:t>
            </w:r>
          </w:p>
        </w:tc>
        <w:tc>
          <w:tcPr>
            <w:tcW w:w="6588" w:type="dxa"/>
          </w:tcPr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Regulamentul 852/2004 anexa 2 capitolul 1</w:t>
            </w:r>
          </w:p>
        </w:tc>
      </w:tr>
      <w:tr w:rsidR="00A87072" w:rsidTr="00837F3C">
        <w:tc>
          <w:tcPr>
            <w:tcW w:w="2988" w:type="dxa"/>
          </w:tcPr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Testarea microbiologică</w:t>
            </w:r>
          </w:p>
        </w:tc>
        <w:tc>
          <w:tcPr>
            <w:tcW w:w="6588" w:type="dxa"/>
          </w:tcPr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11B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Regulamentul 852/2004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capitolul 2, R 2073/2005</w:t>
            </w:r>
          </w:p>
        </w:tc>
      </w:tr>
      <w:tr w:rsidR="00A87072" w:rsidTr="00837F3C">
        <w:tc>
          <w:tcPr>
            <w:tcW w:w="2988" w:type="dxa"/>
          </w:tcPr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Controlul dăunătorilor</w:t>
            </w:r>
          </w:p>
        </w:tc>
        <w:tc>
          <w:tcPr>
            <w:tcW w:w="6588" w:type="dxa"/>
          </w:tcPr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Regulamentul 852/2004 anexa 2 capitolul 1</w:t>
            </w:r>
          </w:p>
        </w:tc>
      </w:tr>
      <w:tr w:rsidR="00A87072" w:rsidTr="00837F3C">
        <w:tc>
          <w:tcPr>
            <w:tcW w:w="9576" w:type="dxa"/>
            <w:gridSpan w:val="2"/>
          </w:tcPr>
          <w:p w:rsidR="00A87072" w:rsidRPr="00ED7913" w:rsidRDefault="00A87072" w:rsidP="00837F3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Programe preliminare privind operațiile din abator</w:t>
            </w:r>
          </w:p>
        </w:tc>
      </w:tr>
      <w:tr w:rsidR="00A87072" w:rsidTr="00837F3C">
        <w:trPr>
          <w:trHeight w:val="539"/>
        </w:trPr>
        <w:tc>
          <w:tcPr>
            <w:tcW w:w="2988" w:type="dxa"/>
          </w:tcPr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Personalul - instruire</w:t>
            </w:r>
          </w:p>
        </w:tc>
        <w:tc>
          <w:tcPr>
            <w:tcW w:w="6588" w:type="dxa"/>
          </w:tcPr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D79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Regulamentul 852/2004 anexa 2 capitolul 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capitolul 12 și capitolul 2 articol 5</w:t>
            </w:r>
          </w:p>
        </w:tc>
      </w:tr>
      <w:tr w:rsidR="00A87072" w:rsidTr="00837F3C">
        <w:tc>
          <w:tcPr>
            <w:tcW w:w="2988" w:type="dxa"/>
          </w:tcPr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Personalul - igiena</w:t>
            </w:r>
          </w:p>
        </w:tc>
        <w:tc>
          <w:tcPr>
            <w:tcW w:w="6588" w:type="dxa"/>
          </w:tcPr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D79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Regulamentul 852/2004 anexa 2 capitolul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</w:tr>
      <w:tr w:rsidR="00A87072" w:rsidTr="00837F3C">
        <w:tc>
          <w:tcPr>
            <w:tcW w:w="2988" w:type="dxa"/>
          </w:tcPr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Abatorul </w:t>
            </w:r>
          </w:p>
        </w:tc>
        <w:tc>
          <w:tcPr>
            <w:tcW w:w="6588" w:type="dxa"/>
          </w:tcPr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D79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Regulamentul 853/2004 anexa III, secțiunea I</w:t>
            </w:r>
          </w:p>
        </w:tc>
      </w:tr>
      <w:tr w:rsidR="00A87072" w:rsidTr="00837F3C">
        <w:tc>
          <w:tcPr>
            <w:tcW w:w="2988" w:type="dxa"/>
          </w:tcPr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Rechemarea/Retragerea produselor, </w:t>
            </w:r>
          </w:p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Trasabilitate</w:t>
            </w:r>
          </w:p>
        </w:tc>
        <w:tc>
          <w:tcPr>
            <w:tcW w:w="6588" w:type="dxa"/>
          </w:tcPr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Regulamentul 178/2002</w:t>
            </w:r>
          </w:p>
        </w:tc>
      </w:tr>
    </w:tbl>
    <w:p w:rsidR="00A87072" w:rsidRDefault="00A87072" w:rsidP="00A87072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A87072" w:rsidRDefault="00A87072" w:rsidP="00A8707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Determinarea PRP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152"/>
        <w:gridCol w:w="1856"/>
        <w:gridCol w:w="1856"/>
        <w:gridCol w:w="1856"/>
        <w:gridCol w:w="1856"/>
      </w:tblGrid>
      <w:tr w:rsidR="00A87072" w:rsidTr="00837F3C">
        <w:tc>
          <w:tcPr>
            <w:tcW w:w="1124" w:type="pct"/>
          </w:tcPr>
          <w:p w:rsidR="00A87072" w:rsidRPr="00A4158E" w:rsidRDefault="00A87072" w:rsidP="00837F3C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58E">
              <w:rPr>
                <w:rFonts w:ascii="Times New Roman" w:hAnsi="Times New Roman" w:cs="Times New Roman"/>
                <w:sz w:val="24"/>
                <w:szCs w:val="24"/>
              </w:rPr>
              <w:t>Etapă</w:t>
            </w:r>
          </w:p>
        </w:tc>
        <w:tc>
          <w:tcPr>
            <w:tcW w:w="969" w:type="pct"/>
          </w:tcPr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Este adecvat programul de mentenanță și infrastructura tehnică?</w:t>
            </w:r>
          </w:p>
        </w:tc>
        <w:tc>
          <w:tcPr>
            <w:tcW w:w="969" w:type="pct"/>
          </w:tcPr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Contribuie la controlul unor riscuri identificate?</w:t>
            </w:r>
          </w:p>
        </w:tc>
        <w:tc>
          <w:tcPr>
            <w:tcW w:w="969" w:type="pct"/>
          </w:tcPr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Eficiența măsurilor rămase pot elimina riscul?</w:t>
            </w:r>
          </w:p>
        </w:tc>
        <w:tc>
          <w:tcPr>
            <w:tcW w:w="969" w:type="pct"/>
          </w:tcPr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Este PRP?</w:t>
            </w:r>
          </w:p>
        </w:tc>
      </w:tr>
      <w:tr w:rsidR="00A87072" w:rsidTr="00837F3C">
        <w:tc>
          <w:tcPr>
            <w:tcW w:w="1124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Recepția păsărilor vii</w:t>
            </w:r>
          </w:p>
        </w:tc>
        <w:tc>
          <w:tcPr>
            <w:tcW w:w="969" w:type="pct"/>
          </w:tcPr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969" w:type="pct"/>
          </w:tcPr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969" w:type="pct"/>
          </w:tcPr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969" w:type="pct"/>
          </w:tcPr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</w:tr>
      <w:tr w:rsidR="00A87072" w:rsidTr="00837F3C">
        <w:tc>
          <w:tcPr>
            <w:tcW w:w="1124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Suspendarea </w:t>
            </w:r>
          </w:p>
        </w:tc>
        <w:tc>
          <w:tcPr>
            <w:tcW w:w="969" w:type="pct"/>
          </w:tcPr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6D7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969" w:type="pct"/>
          </w:tcPr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6D7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969" w:type="pct"/>
          </w:tcPr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6D7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969" w:type="pct"/>
          </w:tcPr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6D7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</w:tr>
      <w:tr w:rsidR="00A87072" w:rsidTr="00837F3C">
        <w:tc>
          <w:tcPr>
            <w:tcW w:w="1124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Asomarea </w:t>
            </w:r>
          </w:p>
        </w:tc>
        <w:tc>
          <w:tcPr>
            <w:tcW w:w="969" w:type="pct"/>
          </w:tcPr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6D7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969" w:type="pct"/>
          </w:tcPr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6D7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969" w:type="pct"/>
          </w:tcPr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6D7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969" w:type="pct"/>
          </w:tcPr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6D7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</w:tr>
      <w:tr w:rsidR="00A87072" w:rsidTr="00837F3C">
        <w:tc>
          <w:tcPr>
            <w:tcW w:w="1124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Ucidere </w:t>
            </w:r>
          </w:p>
        </w:tc>
        <w:tc>
          <w:tcPr>
            <w:tcW w:w="969" w:type="pct"/>
          </w:tcPr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6D7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969" w:type="pct"/>
          </w:tcPr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6D7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969" w:type="pct"/>
          </w:tcPr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6D7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969" w:type="pct"/>
          </w:tcPr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6D7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</w:tr>
      <w:tr w:rsidR="00A87072" w:rsidTr="00837F3C">
        <w:tc>
          <w:tcPr>
            <w:tcW w:w="1124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Sângerarea</w:t>
            </w:r>
          </w:p>
        </w:tc>
        <w:tc>
          <w:tcPr>
            <w:tcW w:w="969" w:type="pct"/>
          </w:tcPr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6D7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969" w:type="pct"/>
          </w:tcPr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6D7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969" w:type="pct"/>
          </w:tcPr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6D7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969" w:type="pct"/>
          </w:tcPr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6D7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</w:tr>
      <w:tr w:rsidR="00A87072" w:rsidTr="00837F3C">
        <w:tc>
          <w:tcPr>
            <w:tcW w:w="1124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Opărirea </w:t>
            </w:r>
          </w:p>
        </w:tc>
        <w:tc>
          <w:tcPr>
            <w:tcW w:w="969" w:type="pct"/>
          </w:tcPr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6D7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969" w:type="pct"/>
          </w:tcPr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6D7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969" w:type="pct"/>
          </w:tcPr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6D7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969" w:type="pct"/>
          </w:tcPr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6D7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</w:tr>
      <w:tr w:rsidR="00A87072" w:rsidTr="00837F3C">
        <w:tc>
          <w:tcPr>
            <w:tcW w:w="1124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Deplumarea </w:t>
            </w:r>
          </w:p>
        </w:tc>
        <w:tc>
          <w:tcPr>
            <w:tcW w:w="969" w:type="pct"/>
          </w:tcPr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6D7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969" w:type="pct"/>
          </w:tcPr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6D7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969" w:type="pct"/>
          </w:tcPr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6D7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969" w:type="pct"/>
          </w:tcPr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6D7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</w:tr>
      <w:tr w:rsidR="00A87072" w:rsidTr="00837F3C">
        <w:tc>
          <w:tcPr>
            <w:tcW w:w="1124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Spălare </w:t>
            </w:r>
          </w:p>
        </w:tc>
        <w:tc>
          <w:tcPr>
            <w:tcW w:w="969" w:type="pct"/>
          </w:tcPr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6D7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969" w:type="pct"/>
          </w:tcPr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6D7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969" w:type="pct"/>
          </w:tcPr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6D7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969" w:type="pct"/>
          </w:tcPr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6D7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</w:tr>
      <w:tr w:rsidR="00A87072" w:rsidTr="00837F3C">
        <w:tc>
          <w:tcPr>
            <w:tcW w:w="1124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Tăierea capului</w:t>
            </w:r>
          </w:p>
        </w:tc>
        <w:tc>
          <w:tcPr>
            <w:tcW w:w="969" w:type="pct"/>
          </w:tcPr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6D7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969" w:type="pct"/>
          </w:tcPr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6D7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969" w:type="pct"/>
          </w:tcPr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6D7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969" w:type="pct"/>
          </w:tcPr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6D7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</w:tr>
      <w:tr w:rsidR="00A87072" w:rsidTr="00837F3C">
        <w:tc>
          <w:tcPr>
            <w:tcW w:w="1124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Tăierea picioarelor</w:t>
            </w:r>
          </w:p>
        </w:tc>
        <w:tc>
          <w:tcPr>
            <w:tcW w:w="969" w:type="pct"/>
          </w:tcPr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6D7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969" w:type="pct"/>
          </w:tcPr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6D7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969" w:type="pct"/>
          </w:tcPr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6D7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969" w:type="pct"/>
          </w:tcPr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6D7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</w:tr>
      <w:tr w:rsidR="00A87072" w:rsidTr="00837F3C">
        <w:tc>
          <w:tcPr>
            <w:tcW w:w="1124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Tăierea cloacei</w:t>
            </w:r>
          </w:p>
        </w:tc>
        <w:tc>
          <w:tcPr>
            <w:tcW w:w="969" w:type="pct"/>
          </w:tcPr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6D7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969" w:type="pct"/>
          </w:tcPr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6D7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969" w:type="pct"/>
          </w:tcPr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6D7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969" w:type="pct"/>
          </w:tcPr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6D7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</w:tr>
      <w:tr w:rsidR="00A87072" w:rsidTr="00837F3C">
        <w:tc>
          <w:tcPr>
            <w:tcW w:w="1124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Eviscerare</w:t>
            </w:r>
          </w:p>
        </w:tc>
        <w:tc>
          <w:tcPr>
            <w:tcW w:w="969" w:type="pct"/>
          </w:tcPr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6D7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969" w:type="pct"/>
          </w:tcPr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6D7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969" w:type="pct"/>
          </w:tcPr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Nu</w:t>
            </w:r>
          </w:p>
        </w:tc>
        <w:tc>
          <w:tcPr>
            <w:tcW w:w="969" w:type="pct"/>
          </w:tcPr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Nu</w:t>
            </w:r>
          </w:p>
        </w:tc>
      </w:tr>
      <w:tr w:rsidR="00A87072" w:rsidTr="00837F3C">
        <w:tc>
          <w:tcPr>
            <w:tcW w:w="1124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Spălare</w:t>
            </w:r>
          </w:p>
        </w:tc>
        <w:tc>
          <w:tcPr>
            <w:tcW w:w="969" w:type="pct"/>
          </w:tcPr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6D7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969" w:type="pct"/>
          </w:tcPr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6D7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969" w:type="pct"/>
          </w:tcPr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6D7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969" w:type="pct"/>
          </w:tcPr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6D7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</w:tr>
      <w:tr w:rsidR="00A87072" w:rsidTr="00837F3C">
        <w:tc>
          <w:tcPr>
            <w:tcW w:w="1124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Înlăturarea gușei</w:t>
            </w:r>
          </w:p>
        </w:tc>
        <w:tc>
          <w:tcPr>
            <w:tcW w:w="969" w:type="pct"/>
          </w:tcPr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6D7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969" w:type="pct"/>
          </w:tcPr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6D7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969" w:type="pct"/>
          </w:tcPr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6D7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969" w:type="pct"/>
          </w:tcPr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6D7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</w:tr>
      <w:tr w:rsidR="00A87072" w:rsidTr="00837F3C">
        <w:tc>
          <w:tcPr>
            <w:tcW w:w="1124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Deschiderea gătului</w:t>
            </w:r>
          </w:p>
        </w:tc>
        <w:tc>
          <w:tcPr>
            <w:tcW w:w="969" w:type="pct"/>
          </w:tcPr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6D7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969" w:type="pct"/>
          </w:tcPr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6D7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969" w:type="pct"/>
          </w:tcPr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6D7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969" w:type="pct"/>
          </w:tcPr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6D7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</w:tr>
      <w:tr w:rsidR="00A87072" w:rsidTr="00837F3C">
        <w:tc>
          <w:tcPr>
            <w:tcW w:w="1124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Reprocesare</w:t>
            </w:r>
          </w:p>
        </w:tc>
        <w:tc>
          <w:tcPr>
            <w:tcW w:w="969" w:type="pct"/>
          </w:tcPr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6D7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969" w:type="pct"/>
          </w:tcPr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6D7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969" w:type="pct"/>
          </w:tcPr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Nu</w:t>
            </w:r>
          </w:p>
        </w:tc>
        <w:tc>
          <w:tcPr>
            <w:tcW w:w="969" w:type="pct"/>
          </w:tcPr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Nu</w:t>
            </w:r>
          </w:p>
        </w:tc>
      </w:tr>
      <w:tr w:rsidR="00A87072" w:rsidTr="00837F3C">
        <w:tc>
          <w:tcPr>
            <w:tcW w:w="1124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Răcire-imersie</w:t>
            </w:r>
          </w:p>
        </w:tc>
        <w:tc>
          <w:tcPr>
            <w:tcW w:w="969" w:type="pct"/>
          </w:tcPr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6D7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969" w:type="pct"/>
          </w:tcPr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6D7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969" w:type="pct"/>
          </w:tcPr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Nu</w:t>
            </w:r>
          </w:p>
        </w:tc>
        <w:tc>
          <w:tcPr>
            <w:tcW w:w="969" w:type="pct"/>
          </w:tcPr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Nu</w:t>
            </w:r>
          </w:p>
        </w:tc>
      </w:tr>
      <w:tr w:rsidR="00A87072" w:rsidTr="00837F3C">
        <w:tc>
          <w:tcPr>
            <w:tcW w:w="1124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Resuspendare</w:t>
            </w:r>
          </w:p>
        </w:tc>
        <w:tc>
          <w:tcPr>
            <w:tcW w:w="969" w:type="pct"/>
          </w:tcPr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6D7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969" w:type="pct"/>
          </w:tcPr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6D7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969" w:type="pct"/>
          </w:tcPr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6D7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969" w:type="pct"/>
          </w:tcPr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6D7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</w:tr>
      <w:tr w:rsidR="00A87072" w:rsidTr="00837F3C">
        <w:tc>
          <w:tcPr>
            <w:tcW w:w="1124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Porționare</w:t>
            </w:r>
          </w:p>
        </w:tc>
        <w:tc>
          <w:tcPr>
            <w:tcW w:w="969" w:type="pct"/>
          </w:tcPr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6D7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969" w:type="pct"/>
          </w:tcPr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6D7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969" w:type="pct"/>
          </w:tcPr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6D7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969" w:type="pct"/>
          </w:tcPr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6D7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</w:tr>
      <w:tr w:rsidR="00A87072" w:rsidTr="00837F3C">
        <w:tc>
          <w:tcPr>
            <w:tcW w:w="1124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Dezosare</w:t>
            </w:r>
          </w:p>
        </w:tc>
        <w:tc>
          <w:tcPr>
            <w:tcW w:w="969" w:type="pct"/>
          </w:tcPr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6D7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969" w:type="pct"/>
          </w:tcPr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6D7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969" w:type="pct"/>
          </w:tcPr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6D7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969" w:type="pct"/>
          </w:tcPr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6D7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</w:tr>
      <w:tr w:rsidR="00A87072" w:rsidTr="00837F3C">
        <w:tc>
          <w:tcPr>
            <w:tcW w:w="1124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Ambalare</w:t>
            </w:r>
          </w:p>
        </w:tc>
        <w:tc>
          <w:tcPr>
            <w:tcW w:w="969" w:type="pct"/>
          </w:tcPr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6D7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969" w:type="pct"/>
          </w:tcPr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6D7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969" w:type="pct"/>
          </w:tcPr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6D7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969" w:type="pct"/>
          </w:tcPr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6D7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</w:tr>
      <w:tr w:rsidR="00A87072" w:rsidTr="00837F3C">
        <w:tc>
          <w:tcPr>
            <w:tcW w:w="1124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Răcire </w:t>
            </w:r>
          </w:p>
        </w:tc>
        <w:tc>
          <w:tcPr>
            <w:tcW w:w="969" w:type="pct"/>
          </w:tcPr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6D7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969" w:type="pct"/>
          </w:tcPr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6D7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969" w:type="pct"/>
          </w:tcPr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6D7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969" w:type="pct"/>
          </w:tcPr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6D7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</w:tr>
      <w:tr w:rsidR="00A87072" w:rsidTr="00837F3C">
        <w:tc>
          <w:tcPr>
            <w:tcW w:w="1124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Depozitare</w:t>
            </w:r>
          </w:p>
        </w:tc>
        <w:tc>
          <w:tcPr>
            <w:tcW w:w="969" w:type="pct"/>
          </w:tcPr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6D7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969" w:type="pct"/>
          </w:tcPr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6D7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969" w:type="pct"/>
          </w:tcPr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Nu</w:t>
            </w:r>
          </w:p>
        </w:tc>
        <w:tc>
          <w:tcPr>
            <w:tcW w:w="969" w:type="pct"/>
          </w:tcPr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Nu</w:t>
            </w:r>
          </w:p>
        </w:tc>
      </w:tr>
    </w:tbl>
    <w:p w:rsidR="00A87072" w:rsidRDefault="00A87072" w:rsidP="00A8707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87072" w:rsidRDefault="00A87072" w:rsidP="00A8707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Determinarea CCP – abator integrat fermei de broileri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955"/>
        <w:gridCol w:w="1649"/>
        <w:gridCol w:w="1295"/>
        <w:gridCol w:w="1352"/>
        <w:gridCol w:w="1770"/>
        <w:gridCol w:w="1348"/>
        <w:gridCol w:w="1207"/>
      </w:tblGrid>
      <w:tr w:rsidR="00A87072" w:rsidRPr="00A4158E" w:rsidTr="00837F3C">
        <w:tc>
          <w:tcPr>
            <w:tcW w:w="499" w:type="pct"/>
          </w:tcPr>
          <w:p w:rsidR="00A87072" w:rsidRPr="00A4158E" w:rsidRDefault="00A87072" w:rsidP="00837F3C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58E">
              <w:rPr>
                <w:rFonts w:ascii="Times New Roman" w:hAnsi="Times New Roman" w:cs="Times New Roman"/>
                <w:sz w:val="24"/>
                <w:szCs w:val="24"/>
              </w:rPr>
              <w:t>Nr.crt.</w:t>
            </w:r>
          </w:p>
        </w:tc>
        <w:tc>
          <w:tcPr>
            <w:tcW w:w="861" w:type="pct"/>
          </w:tcPr>
          <w:p w:rsidR="00A87072" w:rsidRPr="00A4158E" w:rsidRDefault="00A87072" w:rsidP="00837F3C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58E">
              <w:rPr>
                <w:rFonts w:ascii="Times New Roman" w:hAnsi="Times New Roman" w:cs="Times New Roman"/>
                <w:sz w:val="24"/>
                <w:szCs w:val="24"/>
              </w:rPr>
              <w:t>Etapă</w:t>
            </w:r>
          </w:p>
        </w:tc>
        <w:tc>
          <w:tcPr>
            <w:tcW w:w="676" w:type="pct"/>
          </w:tcPr>
          <w:p w:rsidR="00A87072" w:rsidRPr="00A4158E" w:rsidRDefault="00A87072" w:rsidP="00837F3C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58E">
              <w:rPr>
                <w:rFonts w:ascii="Times New Roman" w:hAnsi="Times New Roman" w:cs="Times New Roman"/>
                <w:sz w:val="24"/>
                <w:szCs w:val="24"/>
              </w:rPr>
              <w:t>Există măsuri de control?</w:t>
            </w:r>
          </w:p>
        </w:tc>
        <w:tc>
          <w:tcPr>
            <w:tcW w:w="706" w:type="pct"/>
          </w:tcPr>
          <w:p w:rsidR="00A87072" w:rsidRPr="00A4158E" w:rsidRDefault="00A87072" w:rsidP="00837F3C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58E">
              <w:rPr>
                <w:rFonts w:ascii="Times New Roman" w:hAnsi="Times New Roman" w:cs="Times New Roman"/>
                <w:sz w:val="24"/>
                <w:szCs w:val="24"/>
              </w:rPr>
              <w:t>Etapa este special concepută pentru a elimina sau reduce un pericol?</w:t>
            </w:r>
          </w:p>
        </w:tc>
        <w:tc>
          <w:tcPr>
            <w:tcW w:w="924" w:type="pct"/>
          </w:tcPr>
          <w:p w:rsidR="00A87072" w:rsidRPr="00A4158E" w:rsidRDefault="00A87072" w:rsidP="00837F3C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58E">
              <w:rPr>
                <w:rFonts w:ascii="Times New Roman" w:hAnsi="Times New Roman" w:cs="Times New Roman"/>
                <w:sz w:val="24"/>
                <w:szCs w:val="24"/>
              </w:rPr>
              <w:t>Contaminarea poate apare sau depăși limitele acceptabile?</w:t>
            </w:r>
          </w:p>
        </w:tc>
        <w:tc>
          <w:tcPr>
            <w:tcW w:w="704" w:type="pct"/>
          </w:tcPr>
          <w:p w:rsidR="00A87072" w:rsidRPr="00A4158E" w:rsidRDefault="00A87072" w:rsidP="00837F3C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58E">
              <w:rPr>
                <w:rFonts w:ascii="Times New Roman" w:hAnsi="Times New Roman" w:cs="Times New Roman"/>
                <w:sz w:val="24"/>
                <w:szCs w:val="24"/>
              </w:rPr>
              <w:t>O ulterioară etapă va elimina sau reduce pericolul?</w:t>
            </w:r>
          </w:p>
        </w:tc>
        <w:tc>
          <w:tcPr>
            <w:tcW w:w="630" w:type="pct"/>
          </w:tcPr>
          <w:p w:rsidR="00A87072" w:rsidRPr="00A4158E" w:rsidRDefault="00A87072" w:rsidP="00837F3C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58E">
              <w:rPr>
                <w:rFonts w:ascii="Times New Roman" w:hAnsi="Times New Roman" w:cs="Times New Roman"/>
                <w:sz w:val="24"/>
                <w:szCs w:val="24"/>
              </w:rPr>
              <w:t>CCP</w:t>
            </w:r>
          </w:p>
        </w:tc>
      </w:tr>
      <w:tr w:rsidR="00A87072" w:rsidRPr="00A4158E" w:rsidTr="00837F3C">
        <w:tc>
          <w:tcPr>
            <w:tcW w:w="499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1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Recepția păsărilor vii</w:t>
            </w:r>
          </w:p>
        </w:tc>
        <w:tc>
          <w:tcPr>
            <w:tcW w:w="676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706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Nu</w:t>
            </w:r>
          </w:p>
        </w:tc>
        <w:tc>
          <w:tcPr>
            <w:tcW w:w="924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Nu</w:t>
            </w:r>
          </w:p>
        </w:tc>
        <w:tc>
          <w:tcPr>
            <w:tcW w:w="704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Cp </w:t>
            </w:r>
          </w:p>
        </w:tc>
      </w:tr>
      <w:tr w:rsidR="00A87072" w:rsidRPr="00A4158E" w:rsidTr="00837F3C">
        <w:tc>
          <w:tcPr>
            <w:tcW w:w="499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1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Suspendarea </w:t>
            </w:r>
          </w:p>
        </w:tc>
        <w:tc>
          <w:tcPr>
            <w:tcW w:w="676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58E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706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58E">
              <w:rPr>
                <w:rFonts w:ascii="Times New Roman" w:hAnsi="Times New Roman" w:cs="Times New Roman"/>
                <w:sz w:val="24"/>
                <w:szCs w:val="24"/>
              </w:rPr>
              <w:t>Nu</w:t>
            </w:r>
          </w:p>
        </w:tc>
        <w:tc>
          <w:tcPr>
            <w:tcW w:w="924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58E">
              <w:rPr>
                <w:rFonts w:ascii="Times New Roman" w:hAnsi="Times New Roman" w:cs="Times New Roman"/>
                <w:sz w:val="24"/>
                <w:szCs w:val="24"/>
              </w:rPr>
              <w:t>Nu</w:t>
            </w:r>
          </w:p>
        </w:tc>
        <w:tc>
          <w:tcPr>
            <w:tcW w:w="704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58E">
              <w:rPr>
                <w:rFonts w:ascii="Times New Roman" w:hAnsi="Times New Roman" w:cs="Times New Roman"/>
                <w:sz w:val="24"/>
                <w:szCs w:val="24"/>
              </w:rPr>
              <w:t>Cp</w:t>
            </w:r>
          </w:p>
        </w:tc>
      </w:tr>
      <w:tr w:rsidR="00A87072" w:rsidRPr="00A4158E" w:rsidTr="00837F3C">
        <w:tc>
          <w:tcPr>
            <w:tcW w:w="499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1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Asomarea </w:t>
            </w:r>
          </w:p>
        </w:tc>
        <w:tc>
          <w:tcPr>
            <w:tcW w:w="676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58E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706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58E">
              <w:rPr>
                <w:rFonts w:ascii="Times New Roman" w:hAnsi="Times New Roman" w:cs="Times New Roman"/>
                <w:sz w:val="24"/>
                <w:szCs w:val="24"/>
              </w:rPr>
              <w:t>Nu</w:t>
            </w:r>
          </w:p>
        </w:tc>
        <w:tc>
          <w:tcPr>
            <w:tcW w:w="924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58E">
              <w:rPr>
                <w:rFonts w:ascii="Times New Roman" w:hAnsi="Times New Roman" w:cs="Times New Roman"/>
                <w:sz w:val="24"/>
                <w:szCs w:val="24"/>
              </w:rPr>
              <w:t>Nu</w:t>
            </w:r>
          </w:p>
        </w:tc>
        <w:tc>
          <w:tcPr>
            <w:tcW w:w="704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58E">
              <w:rPr>
                <w:rFonts w:ascii="Times New Roman" w:hAnsi="Times New Roman" w:cs="Times New Roman"/>
                <w:sz w:val="24"/>
                <w:szCs w:val="24"/>
              </w:rPr>
              <w:t>Cp</w:t>
            </w:r>
          </w:p>
        </w:tc>
      </w:tr>
      <w:tr w:rsidR="00A87072" w:rsidRPr="00A4158E" w:rsidTr="00837F3C">
        <w:tc>
          <w:tcPr>
            <w:tcW w:w="499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61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Ucidere </w:t>
            </w:r>
          </w:p>
        </w:tc>
        <w:tc>
          <w:tcPr>
            <w:tcW w:w="676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58E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706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58E">
              <w:rPr>
                <w:rFonts w:ascii="Times New Roman" w:hAnsi="Times New Roman" w:cs="Times New Roman"/>
                <w:sz w:val="24"/>
                <w:szCs w:val="24"/>
              </w:rPr>
              <w:t>Nu</w:t>
            </w:r>
          </w:p>
        </w:tc>
        <w:tc>
          <w:tcPr>
            <w:tcW w:w="924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58E">
              <w:rPr>
                <w:rFonts w:ascii="Times New Roman" w:hAnsi="Times New Roman" w:cs="Times New Roman"/>
                <w:sz w:val="24"/>
                <w:szCs w:val="24"/>
              </w:rPr>
              <w:t>Nu</w:t>
            </w:r>
          </w:p>
        </w:tc>
        <w:tc>
          <w:tcPr>
            <w:tcW w:w="704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58E">
              <w:rPr>
                <w:rFonts w:ascii="Times New Roman" w:hAnsi="Times New Roman" w:cs="Times New Roman"/>
                <w:sz w:val="24"/>
                <w:szCs w:val="24"/>
              </w:rPr>
              <w:t>Cp</w:t>
            </w:r>
          </w:p>
        </w:tc>
      </w:tr>
      <w:tr w:rsidR="00A87072" w:rsidRPr="00A4158E" w:rsidTr="00837F3C">
        <w:tc>
          <w:tcPr>
            <w:tcW w:w="499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1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Sângerarea</w:t>
            </w:r>
          </w:p>
        </w:tc>
        <w:tc>
          <w:tcPr>
            <w:tcW w:w="676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58E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706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58E">
              <w:rPr>
                <w:rFonts w:ascii="Times New Roman" w:hAnsi="Times New Roman" w:cs="Times New Roman"/>
                <w:sz w:val="24"/>
                <w:szCs w:val="24"/>
              </w:rPr>
              <w:t>Nu</w:t>
            </w:r>
          </w:p>
        </w:tc>
        <w:tc>
          <w:tcPr>
            <w:tcW w:w="924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58E">
              <w:rPr>
                <w:rFonts w:ascii="Times New Roman" w:hAnsi="Times New Roman" w:cs="Times New Roman"/>
                <w:sz w:val="24"/>
                <w:szCs w:val="24"/>
              </w:rPr>
              <w:t>Nu</w:t>
            </w:r>
          </w:p>
        </w:tc>
        <w:tc>
          <w:tcPr>
            <w:tcW w:w="704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58E">
              <w:rPr>
                <w:rFonts w:ascii="Times New Roman" w:hAnsi="Times New Roman" w:cs="Times New Roman"/>
                <w:sz w:val="24"/>
                <w:szCs w:val="24"/>
              </w:rPr>
              <w:t>Cp</w:t>
            </w:r>
          </w:p>
        </w:tc>
      </w:tr>
      <w:tr w:rsidR="00A87072" w:rsidRPr="00A4158E" w:rsidTr="00837F3C">
        <w:tc>
          <w:tcPr>
            <w:tcW w:w="499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61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Opărirea </w:t>
            </w:r>
          </w:p>
        </w:tc>
        <w:tc>
          <w:tcPr>
            <w:tcW w:w="676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58E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706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58E">
              <w:rPr>
                <w:rFonts w:ascii="Times New Roman" w:hAnsi="Times New Roman" w:cs="Times New Roman"/>
                <w:sz w:val="24"/>
                <w:szCs w:val="24"/>
              </w:rPr>
              <w:t>Nu</w:t>
            </w:r>
          </w:p>
        </w:tc>
        <w:tc>
          <w:tcPr>
            <w:tcW w:w="924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58E">
              <w:rPr>
                <w:rFonts w:ascii="Times New Roman" w:hAnsi="Times New Roman" w:cs="Times New Roman"/>
                <w:sz w:val="24"/>
                <w:szCs w:val="24"/>
              </w:rPr>
              <w:t>Nu</w:t>
            </w:r>
          </w:p>
        </w:tc>
        <w:tc>
          <w:tcPr>
            <w:tcW w:w="704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58E">
              <w:rPr>
                <w:rFonts w:ascii="Times New Roman" w:hAnsi="Times New Roman" w:cs="Times New Roman"/>
                <w:sz w:val="24"/>
                <w:szCs w:val="24"/>
              </w:rPr>
              <w:t>Cp</w:t>
            </w:r>
          </w:p>
        </w:tc>
      </w:tr>
      <w:tr w:rsidR="00A87072" w:rsidRPr="00A4158E" w:rsidTr="00837F3C">
        <w:tc>
          <w:tcPr>
            <w:tcW w:w="499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61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Deplumarea </w:t>
            </w:r>
          </w:p>
        </w:tc>
        <w:tc>
          <w:tcPr>
            <w:tcW w:w="676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58E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706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58E">
              <w:rPr>
                <w:rFonts w:ascii="Times New Roman" w:hAnsi="Times New Roman" w:cs="Times New Roman"/>
                <w:sz w:val="24"/>
                <w:szCs w:val="24"/>
              </w:rPr>
              <w:t>Nu</w:t>
            </w:r>
          </w:p>
        </w:tc>
        <w:tc>
          <w:tcPr>
            <w:tcW w:w="924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58E">
              <w:rPr>
                <w:rFonts w:ascii="Times New Roman" w:hAnsi="Times New Roman" w:cs="Times New Roman"/>
                <w:sz w:val="24"/>
                <w:szCs w:val="24"/>
              </w:rPr>
              <w:t>Nu</w:t>
            </w:r>
          </w:p>
        </w:tc>
        <w:tc>
          <w:tcPr>
            <w:tcW w:w="704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58E">
              <w:rPr>
                <w:rFonts w:ascii="Times New Roman" w:hAnsi="Times New Roman" w:cs="Times New Roman"/>
                <w:sz w:val="24"/>
                <w:szCs w:val="24"/>
              </w:rPr>
              <w:t>Cp</w:t>
            </w:r>
          </w:p>
        </w:tc>
      </w:tr>
      <w:tr w:rsidR="00A87072" w:rsidRPr="00A4158E" w:rsidTr="00837F3C">
        <w:tc>
          <w:tcPr>
            <w:tcW w:w="499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61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Spălare </w:t>
            </w:r>
          </w:p>
        </w:tc>
        <w:tc>
          <w:tcPr>
            <w:tcW w:w="676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58E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706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58E">
              <w:rPr>
                <w:rFonts w:ascii="Times New Roman" w:hAnsi="Times New Roman" w:cs="Times New Roman"/>
                <w:sz w:val="24"/>
                <w:szCs w:val="24"/>
              </w:rPr>
              <w:t>Nu</w:t>
            </w:r>
          </w:p>
        </w:tc>
        <w:tc>
          <w:tcPr>
            <w:tcW w:w="924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58E">
              <w:rPr>
                <w:rFonts w:ascii="Times New Roman" w:hAnsi="Times New Roman" w:cs="Times New Roman"/>
                <w:sz w:val="24"/>
                <w:szCs w:val="24"/>
              </w:rPr>
              <w:t>Nu</w:t>
            </w:r>
          </w:p>
        </w:tc>
        <w:tc>
          <w:tcPr>
            <w:tcW w:w="704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58E">
              <w:rPr>
                <w:rFonts w:ascii="Times New Roman" w:hAnsi="Times New Roman" w:cs="Times New Roman"/>
                <w:sz w:val="24"/>
                <w:szCs w:val="24"/>
              </w:rPr>
              <w:t>Cp</w:t>
            </w:r>
          </w:p>
        </w:tc>
      </w:tr>
      <w:tr w:rsidR="00A87072" w:rsidRPr="00A4158E" w:rsidTr="00837F3C">
        <w:tc>
          <w:tcPr>
            <w:tcW w:w="499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61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Tăierea capului</w:t>
            </w:r>
          </w:p>
        </w:tc>
        <w:tc>
          <w:tcPr>
            <w:tcW w:w="676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58E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706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58E">
              <w:rPr>
                <w:rFonts w:ascii="Times New Roman" w:hAnsi="Times New Roman" w:cs="Times New Roman"/>
                <w:sz w:val="24"/>
                <w:szCs w:val="24"/>
              </w:rPr>
              <w:t>Nu</w:t>
            </w:r>
          </w:p>
        </w:tc>
        <w:tc>
          <w:tcPr>
            <w:tcW w:w="924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58E">
              <w:rPr>
                <w:rFonts w:ascii="Times New Roman" w:hAnsi="Times New Roman" w:cs="Times New Roman"/>
                <w:sz w:val="24"/>
                <w:szCs w:val="24"/>
              </w:rPr>
              <w:t>Nu</w:t>
            </w:r>
          </w:p>
        </w:tc>
        <w:tc>
          <w:tcPr>
            <w:tcW w:w="704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58E">
              <w:rPr>
                <w:rFonts w:ascii="Times New Roman" w:hAnsi="Times New Roman" w:cs="Times New Roman"/>
                <w:sz w:val="24"/>
                <w:szCs w:val="24"/>
              </w:rPr>
              <w:t>Cp</w:t>
            </w:r>
          </w:p>
        </w:tc>
      </w:tr>
      <w:tr w:rsidR="00A87072" w:rsidRPr="00A4158E" w:rsidTr="00837F3C">
        <w:tc>
          <w:tcPr>
            <w:tcW w:w="499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61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Tăierea picioarelor</w:t>
            </w:r>
          </w:p>
        </w:tc>
        <w:tc>
          <w:tcPr>
            <w:tcW w:w="676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58E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706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58E">
              <w:rPr>
                <w:rFonts w:ascii="Times New Roman" w:hAnsi="Times New Roman" w:cs="Times New Roman"/>
                <w:sz w:val="24"/>
                <w:szCs w:val="24"/>
              </w:rPr>
              <w:t>Nu</w:t>
            </w:r>
          </w:p>
        </w:tc>
        <w:tc>
          <w:tcPr>
            <w:tcW w:w="924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58E">
              <w:rPr>
                <w:rFonts w:ascii="Times New Roman" w:hAnsi="Times New Roman" w:cs="Times New Roman"/>
                <w:sz w:val="24"/>
                <w:szCs w:val="24"/>
              </w:rPr>
              <w:t>Nu</w:t>
            </w:r>
          </w:p>
        </w:tc>
        <w:tc>
          <w:tcPr>
            <w:tcW w:w="704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58E">
              <w:rPr>
                <w:rFonts w:ascii="Times New Roman" w:hAnsi="Times New Roman" w:cs="Times New Roman"/>
                <w:sz w:val="24"/>
                <w:szCs w:val="24"/>
              </w:rPr>
              <w:t>Cp</w:t>
            </w:r>
          </w:p>
        </w:tc>
      </w:tr>
      <w:tr w:rsidR="00A87072" w:rsidRPr="00A4158E" w:rsidTr="00837F3C">
        <w:tc>
          <w:tcPr>
            <w:tcW w:w="499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61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Tăierea cloacei</w:t>
            </w:r>
          </w:p>
        </w:tc>
        <w:tc>
          <w:tcPr>
            <w:tcW w:w="676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58E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706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58E">
              <w:rPr>
                <w:rFonts w:ascii="Times New Roman" w:hAnsi="Times New Roman" w:cs="Times New Roman"/>
                <w:sz w:val="24"/>
                <w:szCs w:val="24"/>
              </w:rPr>
              <w:t>Nu</w:t>
            </w:r>
          </w:p>
        </w:tc>
        <w:tc>
          <w:tcPr>
            <w:tcW w:w="924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58E">
              <w:rPr>
                <w:rFonts w:ascii="Times New Roman" w:hAnsi="Times New Roman" w:cs="Times New Roman"/>
                <w:sz w:val="24"/>
                <w:szCs w:val="24"/>
              </w:rPr>
              <w:t>Nu</w:t>
            </w:r>
          </w:p>
        </w:tc>
        <w:tc>
          <w:tcPr>
            <w:tcW w:w="704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58E">
              <w:rPr>
                <w:rFonts w:ascii="Times New Roman" w:hAnsi="Times New Roman" w:cs="Times New Roman"/>
                <w:sz w:val="24"/>
                <w:szCs w:val="24"/>
              </w:rPr>
              <w:t>Cp</w:t>
            </w:r>
          </w:p>
        </w:tc>
      </w:tr>
      <w:tr w:rsidR="00A87072" w:rsidRPr="00A4158E" w:rsidTr="00837F3C">
        <w:tc>
          <w:tcPr>
            <w:tcW w:w="499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61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Eviscerare</w:t>
            </w:r>
          </w:p>
        </w:tc>
        <w:tc>
          <w:tcPr>
            <w:tcW w:w="676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58E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706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58E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924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CCP1</w:t>
            </w:r>
          </w:p>
        </w:tc>
      </w:tr>
      <w:tr w:rsidR="00A87072" w:rsidRPr="00A4158E" w:rsidTr="00837F3C">
        <w:tc>
          <w:tcPr>
            <w:tcW w:w="499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61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Spălare</w:t>
            </w:r>
          </w:p>
        </w:tc>
        <w:tc>
          <w:tcPr>
            <w:tcW w:w="676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58E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706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58E">
              <w:rPr>
                <w:rFonts w:ascii="Times New Roman" w:hAnsi="Times New Roman" w:cs="Times New Roman"/>
                <w:sz w:val="24"/>
                <w:szCs w:val="24"/>
              </w:rPr>
              <w:t>Nu</w:t>
            </w:r>
          </w:p>
        </w:tc>
        <w:tc>
          <w:tcPr>
            <w:tcW w:w="924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58E">
              <w:rPr>
                <w:rFonts w:ascii="Times New Roman" w:hAnsi="Times New Roman" w:cs="Times New Roman"/>
                <w:sz w:val="24"/>
                <w:szCs w:val="24"/>
              </w:rPr>
              <w:t>Nu</w:t>
            </w:r>
          </w:p>
        </w:tc>
        <w:tc>
          <w:tcPr>
            <w:tcW w:w="704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58E">
              <w:rPr>
                <w:rFonts w:ascii="Times New Roman" w:hAnsi="Times New Roman" w:cs="Times New Roman"/>
                <w:sz w:val="24"/>
                <w:szCs w:val="24"/>
              </w:rPr>
              <w:t>Cp</w:t>
            </w:r>
          </w:p>
        </w:tc>
      </w:tr>
      <w:tr w:rsidR="00A87072" w:rsidRPr="00A4158E" w:rsidTr="00837F3C">
        <w:tc>
          <w:tcPr>
            <w:tcW w:w="499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61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Înlăturarea gușei</w:t>
            </w:r>
          </w:p>
        </w:tc>
        <w:tc>
          <w:tcPr>
            <w:tcW w:w="676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58E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706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58E">
              <w:rPr>
                <w:rFonts w:ascii="Times New Roman" w:hAnsi="Times New Roman" w:cs="Times New Roman"/>
                <w:sz w:val="24"/>
                <w:szCs w:val="24"/>
              </w:rPr>
              <w:t>Nu</w:t>
            </w:r>
          </w:p>
        </w:tc>
        <w:tc>
          <w:tcPr>
            <w:tcW w:w="924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58E">
              <w:rPr>
                <w:rFonts w:ascii="Times New Roman" w:hAnsi="Times New Roman" w:cs="Times New Roman"/>
                <w:sz w:val="24"/>
                <w:szCs w:val="24"/>
              </w:rPr>
              <w:t>Nu</w:t>
            </w:r>
          </w:p>
        </w:tc>
        <w:tc>
          <w:tcPr>
            <w:tcW w:w="704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58E">
              <w:rPr>
                <w:rFonts w:ascii="Times New Roman" w:hAnsi="Times New Roman" w:cs="Times New Roman"/>
                <w:sz w:val="24"/>
                <w:szCs w:val="24"/>
              </w:rPr>
              <w:t>Cp</w:t>
            </w:r>
          </w:p>
        </w:tc>
      </w:tr>
      <w:tr w:rsidR="00A87072" w:rsidRPr="00A4158E" w:rsidTr="00837F3C">
        <w:tc>
          <w:tcPr>
            <w:tcW w:w="499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61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Deschiderea gătului</w:t>
            </w:r>
          </w:p>
        </w:tc>
        <w:tc>
          <w:tcPr>
            <w:tcW w:w="676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58E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706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58E">
              <w:rPr>
                <w:rFonts w:ascii="Times New Roman" w:hAnsi="Times New Roman" w:cs="Times New Roman"/>
                <w:sz w:val="24"/>
                <w:szCs w:val="24"/>
              </w:rPr>
              <w:t>Nu</w:t>
            </w:r>
          </w:p>
        </w:tc>
        <w:tc>
          <w:tcPr>
            <w:tcW w:w="924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58E">
              <w:rPr>
                <w:rFonts w:ascii="Times New Roman" w:hAnsi="Times New Roman" w:cs="Times New Roman"/>
                <w:sz w:val="24"/>
                <w:szCs w:val="24"/>
              </w:rPr>
              <w:t>Nu</w:t>
            </w:r>
          </w:p>
        </w:tc>
        <w:tc>
          <w:tcPr>
            <w:tcW w:w="704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58E">
              <w:rPr>
                <w:rFonts w:ascii="Times New Roman" w:hAnsi="Times New Roman" w:cs="Times New Roman"/>
                <w:sz w:val="24"/>
                <w:szCs w:val="24"/>
              </w:rPr>
              <w:t>Cp</w:t>
            </w:r>
          </w:p>
        </w:tc>
      </w:tr>
      <w:tr w:rsidR="00A87072" w:rsidRPr="00A4158E" w:rsidTr="00837F3C">
        <w:tc>
          <w:tcPr>
            <w:tcW w:w="499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61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Reprocesare</w:t>
            </w:r>
          </w:p>
        </w:tc>
        <w:tc>
          <w:tcPr>
            <w:tcW w:w="676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58E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706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58E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924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CCP2</w:t>
            </w:r>
          </w:p>
        </w:tc>
      </w:tr>
      <w:tr w:rsidR="00A87072" w:rsidRPr="00A4158E" w:rsidTr="00837F3C">
        <w:tc>
          <w:tcPr>
            <w:tcW w:w="499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861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Răcire-imersie</w:t>
            </w:r>
          </w:p>
        </w:tc>
        <w:tc>
          <w:tcPr>
            <w:tcW w:w="676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58E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706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58E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924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CCP3</w:t>
            </w:r>
          </w:p>
        </w:tc>
      </w:tr>
      <w:tr w:rsidR="00A87072" w:rsidRPr="00A4158E" w:rsidTr="00837F3C">
        <w:tc>
          <w:tcPr>
            <w:tcW w:w="499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61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Suspendare</w:t>
            </w:r>
          </w:p>
        </w:tc>
        <w:tc>
          <w:tcPr>
            <w:tcW w:w="676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58E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706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58E">
              <w:rPr>
                <w:rFonts w:ascii="Times New Roman" w:hAnsi="Times New Roman" w:cs="Times New Roman"/>
                <w:sz w:val="24"/>
                <w:szCs w:val="24"/>
              </w:rPr>
              <w:t>Nu</w:t>
            </w:r>
          </w:p>
        </w:tc>
        <w:tc>
          <w:tcPr>
            <w:tcW w:w="924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58E">
              <w:rPr>
                <w:rFonts w:ascii="Times New Roman" w:hAnsi="Times New Roman" w:cs="Times New Roman"/>
                <w:sz w:val="24"/>
                <w:szCs w:val="24"/>
              </w:rPr>
              <w:t>Nu</w:t>
            </w:r>
          </w:p>
        </w:tc>
        <w:tc>
          <w:tcPr>
            <w:tcW w:w="704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58E">
              <w:rPr>
                <w:rFonts w:ascii="Times New Roman" w:hAnsi="Times New Roman" w:cs="Times New Roman"/>
                <w:sz w:val="24"/>
                <w:szCs w:val="24"/>
              </w:rPr>
              <w:t>Cp</w:t>
            </w:r>
          </w:p>
        </w:tc>
      </w:tr>
      <w:tr w:rsidR="00A87072" w:rsidRPr="00A4158E" w:rsidTr="00837F3C">
        <w:tc>
          <w:tcPr>
            <w:tcW w:w="499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61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Porționare</w:t>
            </w:r>
          </w:p>
        </w:tc>
        <w:tc>
          <w:tcPr>
            <w:tcW w:w="676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58E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706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58E">
              <w:rPr>
                <w:rFonts w:ascii="Times New Roman" w:hAnsi="Times New Roman" w:cs="Times New Roman"/>
                <w:sz w:val="24"/>
                <w:szCs w:val="24"/>
              </w:rPr>
              <w:t>Nu</w:t>
            </w:r>
          </w:p>
        </w:tc>
        <w:tc>
          <w:tcPr>
            <w:tcW w:w="924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58E">
              <w:rPr>
                <w:rFonts w:ascii="Times New Roman" w:hAnsi="Times New Roman" w:cs="Times New Roman"/>
                <w:sz w:val="24"/>
                <w:szCs w:val="24"/>
              </w:rPr>
              <w:t>Nu</w:t>
            </w:r>
          </w:p>
        </w:tc>
        <w:tc>
          <w:tcPr>
            <w:tcW w:w="704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58E">
              <w:rPr>
                <w:rFonts w:ascii="Times New Roman" w:hAnsi="Times New Roman" w:cs="Times New Roman"/>
                <w:sz w:val="24"/>
                <w:szCs w:val="24"/>
              </w:rPr>
              <w:t>Cp</w:t>
            </w:r>
          </w:p>
        </w:tc>
      </w:tr>
      <w:tr w:rsidR="00A87072" w:rsidRPr="00A4158E" w:rsidTr="00837F3C">
        <w:tc>
          <w:tcPr>
            <w:tcW w:w="499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61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Dezosare</w:t>
            </w:r>
          </w:p>
        </w:tc>
        <w:tc>
          <w:tcPr>
            <w:tcW w:w="676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58E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706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58E">
              <w:rPr>
                <w:rFonts w:ascii="Times New Roman" w:hAnsi="Times New Roman" w:cs="Times New Roman"/>
                <w:sz w:val="24"/>
                <w:szCs w:val="24"/>
              </w:rPr>
              <w:t>Nu</w:t>
            </w:r>
          </w:p>
        </w:tc>
        <w:tc>
          <w:tcPr>
            <w:tcW w:w="924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58E">
              <w:rPr>
                <w:rFonts w:ascii="Times New Roman" w:hAnsi="Times New Roman" w:cs="Times New Roman"/>
                <w:sz w:val="24"/>
                <w:szCs w:val="24"/>
              </w:rPr>
              <w:t>Nu</w:t>
            </w:r>
          </w:p>
        </w:tc>
        <w:tc>
          <w:tcPr>
            <w:tcW w:w="704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58E">
              <w:rPr>
                <w:rFonts w:ascii="Times New Roman" w:hAnsi="Times New Roman" w:cs="Times New Roman"/>
                <w:sz w:val="24"/>
                <w:szCs w:val="24"/>
              </w:rPr>
              <w:t>Cp</w:t>
            </w:r>
          </w:p>
        </w:tc>
      </w:tr>
      <w:tr w:rsidR="00A87072" w:rsidRPr="00A4158E" w:rsidTr="00837F3C">
        <w:tc>
          <w:tcPr>
            <w:tcW w:w="499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61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Ambalare</w:t>
            </w:r>
          </w:p>
        </w:tc>
        <w:tc>
          <w:tcPr>
            <w:tcW w:w="676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58E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706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58E">
              <w:rPr>
                <w:rFonts w:ascii="Times New Roman" w:hAnsi="Times New Roman" w:cs="Times New Roman"/>
                <w:sz w:val="24"/>
                <w:szCs w:val="24"/>
              </w:rPr>
              <w:t>Nu</w:t>
            </w:r>
          </w:p>
        </w:tc>
        <w:tc>
          <w:tcPr>
            <w:tcW w:w="924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58E">
              <w:rPr>
                <w:rFonts w:ascii="Times New Roman" w:hAnsi="Times New Roman" w:cs="Times New Roman"/>
                <w:sz w:val="24"/>
                <w:szCs w:val="24"/>
              </w:rPr>
              <w:t>Nu</w:t>
            </w:r>
          </w:p>
        </w:tc>
        <w:tc>
          <w:tcPr>
            <w:tcW w:w="704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58E">
              <w:rPr>
                <w:rFonts w:ascii="Times New Roman" w:hAnsi="Times New Roman" w:cs="Times New Roman"/>
                <w:sz w:val="24"/>
                <w:szCs w:val="24"/>
              </w:rPr>
              <w:t>Cp</w:t>
            </w:r>
          </w:p>
        </w:tc>
      </w:tr>
      <w:tr w:rsidR="00A87072" w:rsidRPr="00A4158E" w:rsidTr="00837F3C">
        <w:tc>
          <w:tcPr>
            <w:tcW w:w="499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61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Răcire </w:t>
            </w:r>
          </w:p>
        </w:tc>
        <w:tc>
          <w:tcPr>
            <w:tcW w:w="676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58E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706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58E">
              <w:rPr>
                <w:rFonts w:ascii="Times New Roman" w:hAnsi="Times New Roman" w:cs="Times New Roman"/>
                <w:sz w:val="24"/>
                <w:szCs w:val="24"/>
              </w:rPr>
              <w:t>Nu</w:t>
            </w:r>
          </w:p>
        </w:tc>
        <w:tc>
          <w:tcPr>
            <w:tcW w:w="924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58E">
              <w:rPr>
                <w:rFonts w:ascii="Times New Roman" w:hAnsi="Times New Roman" w:cs="Times New Roman"/>
                <w:sz w:val="24"/>
                <w:szCs w:val="24"/>
              </w:rPr>
              <w:t>Nu</w:t>
            </w:r>
          </w:p>
        </w:tc>
        <w:tc>
          <w:tcPr>
            <w:tcW w:w="704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58E">
              <w:rPr>
                <w:rFonts w:ascii="Times New Roman" w:hAnsi="Times New Roman" w:cs="Times New Roman"/>
                <w:sz w:val="24"/>
                <w:szCs w:val="24"/>
              </w:rPr>
              <w:t>Cp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87072" w:rsidRPr="00A4158E" w:rsidTr="00837F3C">
        <w:tc>
          <w:tcPr>
            <w:tcW w:w="499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61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Depozitare</w:t>
            </w:r>
          </w:p>
        </w:tc>
        <w:tc>
          <w:tcPr>
            <w:tcW w:w="676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58E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706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58E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924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pct"/>
          </w:tcPr>
          <w:p w:rsidR="00A87072" w:rsidRPr="00A4158E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CCP4</w:t>
            </w:r>
          </w:p>
        </w:tc>
      </w:tr>
    </w:tbl>
    <w:p w:rsidR="00A87072" w:rsidRDefault="00A87072" w:rsidP="00A8707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87072" w:rsidRDefault="00A87072" w:rsidP="00A8707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87072" w:rsidRDefault="00A87072" w:rsidP="00A8707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87072" w:rsidRDefault="00A87072" w:rsidP="00A8707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Plan HACCP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28"/>
        <w:gridCol w:w="1364"/>
        <w:gridCol w:w="1665"/>
        <w:gridCol w:w="1659"/>
        <w:gridCol w:w="1602"/>
        <w:gridCol w:w="1958"/>
      </w:tblGrid>
      <w:tr w:rsidR="00A87072" w:rsidTr="00837F3C">
        <w:tc>
          <w:tcPr>
            <w:tcW w:w="1596" w:type="dxa"/>
          </w:tcPr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CCP</w:t>
            </w:r>
          </w:p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Etapă </w:t>
            </w:r>
          </w:p>
        </w:tc>
        <w:tc>
          <w:tcPr>
            <w:tcW w:w="1596" w:type="dxa"/>
          </w:tcPr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Limitele critice</w:t>
            </w:r>
          </w:p>
        </w:tc>
        <w:tc>
          <w:tcPr>
            <w:tcW w:w="1596" w:type="dxa"/>
          </w:tcPr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Monitorizare </w:t>
            </w:r>
          </w:p>
        </w:tc>
        <w:tc>
          <w:tcPr>
            <w:tcW w:w="1596" w:type="dxa"/>
          </w:tcPr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Înregistrări </w:t>
            </w:r>
          </w:p>
        </w:tc>
        <w:tc>
          <w:tcPr>
            <w:tcW w:w="1596" w:type="dxa"/>
          </w:tcPr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Verificări </w:t>
            </w:r>
          </w:p>
        </w:tc>
        <w:tc>
          <w:tcPr>
            <w:tcW w:w="1596" w:type="dxa"/>
          </w:tcPr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Acțiuni corective</w:t>
            </w:r>
          </w:p>
        </w:tc>
      </w:tr>
      <w:tr w:rsidR="00A87072" w:rsidTr="00837F3C">
        <w:tc>
          <w:tcPr>
            <w:tcW w:w="1596" w:type="dxa"/>
          </w:tcPr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Eviscerare</w:t>
            </w:r>
          </w:p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(fizici și biologici)</w:t>
            </w:r>
          </w:p>
        </w:tc>
        <w:tc>
          <w:tcPr>
            <w:tcW w:w="1596" w:type="dxa"/>
          </w:tcPr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Zero contaminare vizuală cu fecale după procesare</w:t>
            </w:r>
          </w:p>
        </w:tc>
        <w:tc>
          <w:tcPr>
            <w:tcW w:w="1596" w:type="dxa"/>
          </w:tcPr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Verificare vizuală</w:t>
            </w:r>
          </w:p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Reglarea echipalmentului</w:t>
            </w:r>
          </w:p>
        </w:tc>
        <w:tc>
          <w:tcPr>
            <w:tcW w:w="1596" w:type="dxa"/>
          </w:tcPr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Standardele de firmă, registrele privind rezultatele microbiologice, întreținerea echipamentului, acțiuni corective</w:t>
            </w:r>
          </w:p>
        </w:tc>
        <w:tc>
          <w:tcPr>
            <w:tcW w:w="1596" w:type="dxa"/>
          </w:tcPr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Se va verifica permanent contaminarea carcaselor dupa eviscerare, starea </w:t>
            </w:r>
            <w:r w:rsidRPr="00925137">
              <w:rPr>
                <w:rFonts w:ascii="Times New Roman" w:hAnsi="Times New Roman" w:cs="Times New Roman"/>
                <w:sz w:val="24"/>
                <w:szCs w:val="24"/>
              </w:rPr>
              <w:t>echipamentelor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(viteza)</w:t>
            </w:r>
          </w:p>
        </w:tc>
        <w:tc>
          <w:tcPr>
            <w:tcW w:w="1596" w:type="dxa"/>
          </w:tcPr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 vor reține carcasele contaminate, echipamentul va fi reglat în funcție de dimensiunile puilor și recomandările producătorului echipamentului</w:t>
            </w:r>
          </w:p>
        </w:tc>
      </w:tr>
      <w:tr w:rsidR="00A87072" w:rsidTr="00837F3C">
        <w:tc>
          <w:tcPr>
            <w:tcW w:w="1596" w:type="dxa"/>
          </w:tcPr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Reprocesare</w:t>
            </w:r>
          </w:p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5137">
              <w:rPr>
                <w:rFonts w:ascii="Times New Roman" w:hAnsi="Times New Roman" w:cs="Times New Roman"/>
                <w:sz w:val="24"/>
                <w:szCs w:val="24"/>
              </w:rPr>
              <w:t>(fizici și biologici)</w:t>
            </w:r>
          </w:p>
        </w:tc>
        <w:tc>
          <w:tcPr>
            <w:tcW w:w="1596" w:type="dxa"/>
          </w:tcPr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Zero contaminare vizuală cu fecale după reprocesare</w:t>
            </w:r>
          </w:p>
        </w:tc>
        <w:tc>
          <w:tcPr>
            <w:tcW w:w="1596" w:type="dxa"/>
          </w:tcPr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Verificare vizuală, reglarea echipamentului</w:t>
            </w:r>
          </w:p>
        </w:tc>
        <w:tc>
          <w:tcPr>
            <w:tcW w:w="1596" w:type="dxa"/>
          </w:tcPr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155">
              <w:rPr>
                <w:rFonts w:ascii="Times New Roman" w:hAnsi="Times New Roman" w:cs="Times New Roman"/>
                <w:sz w:val="24"/>
                <w:szCs w:val="24"/>
              </w:rPr>
              <w:t>Standardele de firmă, registrele privind rezultatele microbiologice, întreținerea echipamentului, acțiuni corective</w:t>
            </w:r>
          </w:p>
        </w:tc>
        <w:tc>
          <w:tcPr>
            <w:tcW w:w="1596" w:type="dxa"/>
          </w:tcPr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155">
              <w:rPr>
                <w:rFonts w:ascii="Times New Roman" w:hAnsi="Times New Roman" w:cs="Times New Roman"/>
                <w:sz w:val="24"/>
                <w:szCs w:val="24"/>
              </w:rPr>
              <w:t>Se va verifica permanent contaminarea carcaselor dupa eviscerare, starea echipamentelor</w:t>
            </w:r>
          </w:p>
        </w:tc>
        <w:tc>
          <w:tcPr>
            <w:tcW w:w="1596" w:type="dxa"/>
          </w:tcPr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155">
              <w:rPr>
                <w:rFonts w:ascii="Times New Roman" w:hAnsi="Times New Roman" w:cs="Times New Roman"/>
                <w:sz w:val="24"/>
                <w:szCs w:val="24"/>
              </w:rPr>
              <w:t>Se vor reține carcasele contaminate, echipamentul va fi reglat în funcție de dimensiunile puilor și recomandările producătorului echipamentului</w:t>
            </w:r>
          </w:p>
        </w:tc>
      </w:tr>
      <w:tr w:rsidR="00A87072" w:rsidTr="00837F3C">
        <w:tc>
          <w:tcPr>
            <w:tcW w:w="1596" w:type="dxa"/>
          </w:tcPr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Răcire</w:t>
            </w:r>
          </w:p>
        </w:tc>
        <w:tc>
          <w:tcPr>
            <w:tcW w:w="1596" w:type="dxa"/>
          </w:tcPr>
          <w:p w:rsidR="00A87072" w:rsidRPr="00F02155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Temperatura de 4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 va fi atinsă în 4 ore pentru toate produsele</w:t>
            </w:r>
          </w:p>
        </w:tc>
        <w:tc>
          <w:tcPr>
            <w:tcW w:w="1596" w:type="dxa"/>
          </w:tcPr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Va fi verificată temperatura la fiecare oră. Apei de răcire îi va fi testat nivelul de clorinare și temperatura la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intrare și la ieșire</w:t>
            </w:r>
          </w:p>
        </w:tc>
        <w:tc>
          <w:tcPr>
            <w:tcW w:w="1596" w:type="dxa"/>
          </w:tcPr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Registrele privind temperaturile de răcire, de calibrare a termometrelor, măsuri corective</w:t>
            </w:r>
          </w:p>
        </w:tc>
        <w:tc>
          <w:tcPr>
            <w:tcW w:w="1596" w:type="dxa"/>
          </w:tcPr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Cel putin odată pe tură sau în funcție de necesitate de va înlocui apa de răcire. Se va verifica temperatura apei, 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carcaselor.</w:t>
            </w:r>
          </w:p>
        </w:tc>
        <w:tc>
          <w:tcPr>
            <w:tcW w:w="1596" w:type="dxa"/>
          </w:tcPr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Se va reține carcasele care nu au ajuns la temperatura stabilită în intervalul de timp stabilit, se va verifica specificațiile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tehnice și se va regla viteza șnecului(melcului). Se va înlocui apa de răcire.</w:t>
            </w:r>
          </w:p>
        </w:tc>
      </w:tr>
      <w:tr w:rsidR="00A87072" w:rsidTr="00837F3C">
        <w:tc>
          <w:tcPr>
            <w:tcW w:w="1596" w:type="dxa"/>
          </w:tcPr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 Depozitare</w:t>
            </w:r>
          </w:p>
        </w:tc>
        <w:tc>
          <w:tcPr>
            <w:tcW w:w="1596" w:type="dxa"/>
          </w:tcPr>
          <w:p w:rsidR="00A87072" w:rsidRPr="00F02155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Produsul final nu va depăși 4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596" w:type="dxa"/>
          </w:tcPr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 va verifica temperatura carcaselor la fiecare 2 ore.</w:t>
            </w:r>
          </w:p>
        </w:tc>
        <w:tc>
          <w:tcPr>
            <w:tcW w:w="1596" w:type="dxa"/>
          </w:tcPr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Registrele de temperatură, de calibrare, de măsuri corective</w:t>
            </w:r>
          </w:p>
        </w:tc>
        <w:tc>
          <w:tcPr>
            <w:tcW w:w="1596" w:type="dxa"/>
          </w:tcPr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Cel puțin odată pe tură responsabilul de calitate va verifica temperatura carcaselor.</w:t>
            </w:r>
          </w:p>
        </w:tc>
        <w:tc>
          <w:tcPr>
            <w:tcW w:w="1596" w:type="dxa"/>
          </w:tcPr>
          <w:p w:rsidR="00A87072" w:rsidRDefault="00A87072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 va identifica cauza și va fi eliminată; se va monitoriza oră de oră temperatura, se va verifica starea tehnică a echipamentului de răcire.</w:t>
            </w:r>
          </w:p>
        </w:tc>
      </w:tr>
    </w:tbl>
    <w:p w:rsidR="00A87072" w:rsidRDefault="00A87072" w:rsidP="00A8707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370C8" w:rsidRDefault="007370C8"/>
    <w:sectPr w:rsidR="007370C8" w:rsidSect="007370C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072"/>
    <w:rsid w:val="0042549B"/>
    <w:rsid w:val="007370C8"/>
    <w:rsid w:val="00A87072"/>
    <w:rsid w:val="00C10303"/>
    <w:rsid w:val="00E44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707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707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738</Words>
  <Characters>4209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sorin</dc:creator>
  <cp:lastModifiedBy>Owner</cp:lastModifiedBy>
  <cp:revision>2</cp:revision>
  <dcterms:created xsi:type="dcterms:W3CDTF">2014-04-08T07:37:00Z</dcterms:created>
  <dcterms:modified xsi:type="dcterms:W3CDTF">2014-04-08T07:37:00Z</dcterms:modified>
</cp:coreProperties>
</file>